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u w:val="single"/>
          <w:lang w:eastAsia="ru-RU" w:bidi="ar-SA"/>
        </w:rPr>
        <w:drawing>
          <wp:inline distT="0" distB="0" distL="0" distR="0">
            <wp:extent cx="6934342" cy="5200571"/>
            <wp:effectExtent l="0" t="876300" r="0" b="857329"/>
            <wp:docPr id="1" name="Рисунок 0" descr="P11407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407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930638" cy="519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45BAD" w:rsidRDefault="00B45BAD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300EB" w:rsidRPr="00322520" w:rsidRDefault="003300EB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22520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КАЛЕНДАРНО – ТЕМАТИЧЕСКОЕ ПЛАНИРОВАНИЕ</w:t>
      </w:r>
    </w:p>
    <w:p w:rsidR="003300EB" w:rsidRPr="00322520" w:rsidRDefault="003300EB" w:rsidP="003300E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22520">
        <w:rPr>
          <w:rFonts w:ascii="Times New Roman" w:hAnsi="Times New Roman" w:cs="Times New Roman"/>
          <w:b/>
          <w:bCs/>
          <w:sz w:val="28"/>
          <w:szCs w:val="28"/>
          <w:u w:val="single"/>
        </w:rPr>
        <w:t>7 класс</w:t>
      </w:r>
    </w:p>
    <w:tbl>
      <w:tblPr>
        <w:tblW w:w="127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61"/>
        <w:gridCol w:w="2689"/>
        <w:gridCol w:w="686"/>
        <w:gridCol w:w="1275"/>
        <w:gridCol w:w="1134"/>
        <w:gridCol w:w="957"/>
        <w:gridCol w:w="23"/>
        <w:gridCol w:w="2564"/>
        <w:gridCol w:w="2835"/>
      </w:tblGrid>
      <w:tr w:rsidR="003300EB" w:rsidRPr="00322520" w:rsidTr="00311B71">
        <w:trPr>
          <w:gridAfter w:val="1"/>
          <w:wAfter w:w="2835" w:type="dxa"/>
          <w:trHeight w:val="435"/>
        </w:trPr>
        <w:tc>
          <w:tcPr>
            <w:tcW w:w="561" w:type="dxa"/>
            <w:vMerge w:val="restart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 xml:space="preserve">Наименование </w:t>
            </w:r>
          </w:p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раздела и тем</w:t>
            </w:r>
          </w:p>
        </w:tc>
        <w:tc>
          <w:tcPr>
            <w:tcW w:w="686" w:type="dxa"/>
            <w:vMerge w:val="restart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Часы уч. вре -мени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Сроки  прохождения</w:t>
            </w:r>
          </w:p>
        </w:tc>
        <w:tc>
          <w:tcPr>
            <w:tcW w:w="957" w:type="dxa"/>
            <w:vMerge w:val="restart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09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 xml:space="preserve">Форма </w:t>
            </w:r>
          </w:p>
          <w:p w:rsidR="003300EB" w:rsidRPr="00322520" w:rsidRDefault="003300EB" w:rsidP="00311B71">
            <w:pPr>
              <w:ind w:right="-109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2587" w:type="dxa"/>
            <w:gridSpan w:val="2"/>
            <w:vMerge w:val="restart"/>
            <w:shd w:val="clear" w:color="auto" w:fill="auto"/>
          </w:tcPr>
          <w:p w:rsidR="003300EB" w:rsidRPr="00322520" w:rsidRDefault="006D10B3" w:rsidP="00311B7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kern w:val="0"/>
                <w:lang w:eastAsia="ru-RU" w:bidi="ar-SA"/>
              </w:rPr>
              <w:t>Примечание</w:t>
            </w:r>
          </w:p>
        </w:tc>
      </w:tr>
      <w:tr w:rsidR="003300EB" w:rsidRPr="00322520" w:rsidTr="00311B71">
        <w:trPr>
          <w:gridAfter w:val="1"/>
          <w:wAfter w:w="2835" w:type="dxa"/>
          <w:trHeight w:val="434"/>
        </w:trPr>
        <w:tc>
          <w:tcPr>
            <w:tcW w:w="561" w:type="dxa"/>
            <w:vMerge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6" w:type="dxa"/>
            <w:vMerge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ind w:right="-73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Факти чески</w:t>
            </w:r>
          </w:p>
        </w:tc>
        <w:tc>
          <w:tcPr>
            <w:tcW w:w="957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Merge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Повторение курса математики 5-6  классов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tabs>
                <w:tab w:val="left" w:pos="4935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Действия с натуральными числами.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snapToGrid w:val="0"/>
              <w:ind w:right="-73" w:hanging="131"/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Действия с обыкновенными дробями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ind w:left="-131" w:right="-73" w:firstLine="131"/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Действия с десятичными дробями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ind w:left="-131" w:right="-73" w:firstLine="131"/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Выражения, тождества, уравнения.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Числовые выражения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Выражения с переменными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Выражения с переменными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Сравнение значений выражений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Свойства действий над числами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9" w:type="dxa"/>
            <w:shd w:val="clear" w:color="auto" w:fill="auto"/>
          </w:tcPr>
          <w:p w:rsidR="003300EB" w:rsidRPr="000F53AC" w:rsidRDefault="003300EB" w:rsidP="00311B71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  <w:r w:rsidRPr="000F53AC">
              <w:rPr>
                <w:rFonts w:ascii="Times New Roman" w:hAnsi="Times New Roman" w:cs="Times New Roman"/>
                <w:b/>
                <w:i/>
              </w:rPr>
              <w:t>Входная контрольная работа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Тождества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Тождественные преобразования выражений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Тождественные преобразования выражений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Урок обобщения, систематизации и коррекции знаний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1  по теме «Выражения и их преобразования».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УКР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Уравнение и его корни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Линейное уравнение с одной переменной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Решение линейных </w:t>
            </w:r>
            <w:r w:rsidRPr="00322520">
              <w:rPr>
                <w:rFonts w:ascii="Times New Roman" w:hAnsi="Times New Roman" w:cs="Times New Roman"/>
              </w:rPr>
              <w:lastRenderedPageBreak/>
              <w:t>уравнений с одной переменной.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уравнений.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Статистические характеристики: среднее арифметическое.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Статистические характеристики: мода.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Статистические характеристики: медиана.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Статистические характеристики: размах.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Урок обобщения, систематизации и коррекции знаний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2  по теме «Выражения и их преобразования. Уравнения»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УКР</w:t>
            </w: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Функции.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tabs>
                <w:tab w:val="left" w:pos="4680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Функции.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Функции.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Вычисление значений функции по формуле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Линейная функция и ее график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Линейная функция и ее график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Прямая пропорциональность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Прямая пропорциональность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Линейная функция и её график.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Взаимное расположение графиков линейных функций.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Взаимное расположение графиков линейных функций.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Функции. Тест.</w:t>
            </w:r>
          </w:p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Обобщение, систематизация и коррекция знаний.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3  по теме «Функции»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Определение степени с натуральным показателем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Умножение и деление степеней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Умножение и деление степеней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Возведение в степень произведения и степени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УИНМ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Возведение в степень произведения и степени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Степень с натуральным показателем.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Одночлен и его стандартный вид.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одночленов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Функции у=х</w:t>
            </w:r>
            <w:r w:rsidRPr="00322520">
              <w:rPr>
                <w:rFonts w:ascii="Times New Roman" w:hAnsi="Times New Roman" w:cs="Times New Roman"/>
                <w:vertAlign w:val="superscript"/>
              </w:rPr>
              <w:t>2</w:t>
            </w:r>
            <w:r w:rsidRPr="00322520">
              <w:rPr>
                <w:rFonts w:ascii="Times New Roman" w:hAnsi="Times New Roman" w:cs="Times New Roman"/>
              </w:rPr>
              <w:t xml:space="preserve"> и  у=х </w:t>
            </w:r>
            <w:r w:rsidRPr="00322520">
              <w:rPr>
                <w:rFonts w:ascii="Times New Roman" w:hAnsi="Times New Roman" w:cs="Times New Roman"/>
                <w:vertAlign w:val="superscript"/>
              </w:rPr>
              <w:t xml:space="preserve">3 </w:t>
            </w:r>
            <w:r w:rsidRPr="00322520">
              <w:rPr>
                <w:rFonts w:ascii="Times New Roman" w:hAnsi="Times New Roman" w:cs="Times New Roman"/>
              </w:rPr>
              <w:t xml:space="preserve">  и их графики.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Функции </w:t>
            </w:r>
            <w:r w:rsidRPr="00322520">
              <w:rPr>
                <w:position w:val="-6"/>
              </w:rPr>
              <w:object w:dxaOrig="15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18pt" o:ole="" filled="t">
                  <v:fill color2="black"/>
                  <v:imagedata r:id="rId8" o:title=""/>
                </v:shape>
                <o:OLEObject Type="Embed" ProgID="MathType" ShapeID="_x0000_i1025" DrawAspect="Content" ObjectID="_1525871425" r:id="rId9"/>
              </w:object>
            </w:r>
            <w:r w:rsidRPr="00322520">
              <w:rPr>
                <w:rFonts w:ascii="Times New Roman" w:hAnsi="Times New Roman" w:cs="Times New Roman"/>
              </w:rPr>
              <w:t xml:space="preserve"> и их графики.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Абсолютная погрешность.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Относительная погрешность.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322520">
              <w:rPr>
                <w:rFonts w:ascii="Times New Roman" w:hAnsi="Times New Roman" w:cs="Times New Roman"/>
                <w:bCs/>
              </w:rPr>
              <w:t>Степень с натуральным показателем. Одночлены. Тест.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 Обобщение, </w:t>
            </w:r>
            <w:r w:rsidRPr="00322520">
              <w:rPr>
                <w:rFonts w:ascii="Times New Roman" w:hAnsi="Times New Roman" w:cs="Times New Roman"/>
              </w:rPr>
              <w:lastRenderedPageBreak/>
              <w:t>систематизация и коррекция знаний.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4  по теме «Степень с натуральным показателем»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Многочлены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32252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Многочлен и его стандартный вид.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Сложение и вычитание многочленов.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Сложение и вычитание многочленов.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Сложение и вычитание многочленов.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Умножение одночлена на многочлен.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5  по теме «Сумма, разность и произведение одночленов»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Умножение одночлена на многочлен.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Вынесение общего множителя за скобки. </w:t>
            </w:r>
            <w:r w:rsidRPr="000F53AC">
              <w:rPr>
                <w:rFonts w:ascii="Times New Roman" w:hAnsi="Times New Roman" w:cs="Times New Roman"/>
                <w:b/>
                <w:i/>
              </w:rPr>
              <w:t>Промежуточная контрольная работа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Вынесение общего множителя за скобки. Самостоятельная работа.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многочлена на многочлен.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многочлена на многочлен.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многочлена на многочлен.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многочлена на многочлен. Самостоятельная работа.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многочлена на множители способом группировки.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многочлена на множители способом группировки. </w:t>
            </w:r>
            <w:r w:rsidRPr="00322520">
              <w:rPr>
                <w:rFonts w:ascii="Times New Roman" w:hAnsi="Times New Roman" w:cs="Times New Roman"/>
              </w:rPr>
              <w:lastRenderedPageBreak/>
              <w:t>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Доказательство тождеств.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Доказательство тождеств.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Доказательство тождеств. Тест.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Обобщение и систематизация знаний.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6  по теме «Многочлены»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УКР</w:t>
            </w: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Формулы сокращённого умножения.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Возведение в квадрат суммы и разности двух выражений.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Возведение в квадрат суммы и разности двух выражений.</w:t>
            </w:r>
          </w:p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на множители с помощью квадрата суммы и квадрата разности.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на множители с помощью квадрата суммы и квадрата разности.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Разложение на множители с помощью квадрата суммы и квадрата разности.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Умножение разности двух выражений на их сумму.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разности квадратов на множители.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Разность квадратов. Самостоятельная работа.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rPr>
                <w:rFonts w:ascii="Times New Roman" w:hAnsi="Times New Roman" w:cs="Times New Roman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на множители суммы и разности кубов.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Разложение на множители суммы и разности кубов.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7  по теме «Формулы сокращённого умножения»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29.02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Преобразование целого выражения в многочлен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3300EB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различных способов для разложения на множители.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различных способов для разложения на множители.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различных способов для разложения на множители.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преобразований целых выражений.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преобразований целых выражений.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Применение преобразований целых выражений. Тест.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Обобщение и систематизация знаний.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8  по теме «Многочлены»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28.03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УКР</w:t>
            </w: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линейных уравнений.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3389" w:type="dxa"/>
            <w:gridSpan w:val="4"/>
          </w:tcPr>
          <w:p w:rsidR="003300EB" w:rsidRPr="00322520" w:rsidRDefault="003300EB" w:rsidP="00311B71">
            <w:pPr>
              <w:widowControl/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564" w:type="dxa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Линейные уравнения с двумя переменными.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605729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729">
              <w:rPr>
                <w:rFonts w:ascii="Times New Roman" w:hAnsi="Times New Roman" w:cs="Times New Roman"/>
                <w:b/>
              </w:rPr>
              <w:t>30.03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Линейные уравнения с двумя переменными.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Линейные уравнения с двумя переменными.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605729" w:rsidRDefault="00297B24" w:rsidP="00297B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605729">
              <w:rPr>
                <w:rFonts w:ascii="Times New Roman" w:hAnsi="Times New Roman" w:cs="Times New Roman"/>
                <w:b/>
                <w:color w:val="000000" w:themeColor="text1"/>
              </w:rPr>
              <w:t>4.04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Линейные уравнения с двумя переменными.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Системы линейных уравнений с двумя неизвестными.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605729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729">
              <w:rPr>
                <w:rFonts w:ascii="Times New Roman" w:hAnsi="Times New Roman" w:cs="Times New Roman"/>
                <w:b/>
              </w:rPr>
              <w:t>8.04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Системы линейных уравнений с двумя неизвестными.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605729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729">
              <w:rPr>
                <w:rFonts w:ascii="Times New Roman" w:hAnsi="Times New Roman" w:cs="Times New Roman"/>
                <w:b/>
              </w:rPr>
              <w:t>11.04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Способ подстановки.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605729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729">
              <w:rPr>
                <w:rFonts w:ascii="Times New Roman" w:hAnsi="Times New Roman" w:cs="Times New Roman"/>
                <w:b/>
              </w:rPr>
              <w:t>13.04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Способ подстановки.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Способ сложения. 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311B71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1B71">
              <w:rPr>
                <w:rFonts w:ascii="Times New Roman" w:hAnsi="Times New Roman" w:cs="Times New Roman"/>
                <w:b/>
              </w:rPr>
              <w:t>18.04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систем линейных уравнений с двумя неизвестными.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446896" w:rsidRDefault="00297B24" w:rsidP="00297B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896">
              <w:rPr>
                <w:rFonts w:ascii="Times New Roman" w:hAnsi="Times New Roman" w:cs="Times New Roman"/>
                <w:b/>
              </w:rPr>
              <w:t>20.04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УРЗ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  <w:trHeight w:val="896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систем линейных уравнений с двумя неизвестными.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 xml:space="preserve"> Системы линейных уравнений с двумя неизвестными. Самостоятельная работа.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систем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систем уравнений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Решение задач с помощью составления системы уравнений. Самостоятельная работа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УСР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Обобщающий урок. Системы линейных уравнений. Тест.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Контрольная работа № 9  по теме «Системы линейных уравнений».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bottom w:val="single" w:sz="4" w:space="0" w:color="000000"/>
            </w:tcBorders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sz w:val="28"/>
                <w:szCs w:val="28"/>
              </w:rPr>
              <w:t>УКР</w:t>
            </w:r>
          </w:p>
        </w:tc>
        <w:tc>
          <w:tcPr>
            <w:tcW w:w="258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3300EB" w:rsidRDefault="003300EB" w:rsidP="00311B71"/>
        </w:tc>
      </w:tr>
      <w:tr w:rsidR="003300EB" w:rsidRPr="00322520" w:rsidTr="00311B71">
        <w:tc>
          <w:tcPr>
            <w:tcW w:w="3250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2520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3300EB" w:rsidRDefault="003300EB" w:rsidP="00311B71"/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Выражения, тождества, уравнения.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Выражения, тождества, уравнения.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Функции.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Степень с натуральным показателем.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689" w:type="dxa"/>
            <w:shd w:val="clear" w:color="auto" w:fill="auto"/>
          </w:tcPr>
          <w:p w:rsidR="003300EB" w:rsidRPr="001350BF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1350BF">
              <w:rPr>
                <w:rFonts w:ascii="Times New Roman" w:hAnsi="Times New Roman" w:cs="Times New Roman"/>
              </w:rPr>
              <w:t>Повторение. Многочлены.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lastRenderedPageBreak/>
              <w:t>120</w:t>
            </w:r>
          </w:p>
        </w:tc>
        <w:tc>
          <w:tcPr>
            <w:tcW w:w="2689" w:type="dxa"/>
            <w:shd w:val="clear" w:color="auto" w:fill="auto"/>
          </w:tcPr>
          <w:p w:rsidR="003300EB" w:rsidRPr="001350BF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1350BF">
              <w:rPr>
                <w:rFonts w:ascii="Times New Roman" w:hAnsi="Times New Roman" w:cs="Times New Roman"/>
              </w:rPr>
              <w:t>Повторение. Формулы сокращённого умножения.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Повторение. Системы линейных уравнений.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</w:rPr>
            </w:pPr>
            <w:r w:rsidRPr="00322520">
              <w:rPr>
                <w:rFonts w:ascii="Times New Roman" w:hAnsi="Times New Roman" w:cs="Times New Roman"/>
              </w:rPr>
              <w:t>Итоговая контрольная работа №10.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00EB" w:rsidRPr="00322520" w:rsidTr="00311B71">
        <w:trPr>
          <w:gridAfter w:val="1"/>
          <w:wAfter w:w="2835" w:type="dxa"/>
        </w:trPr>
        <w:tc>
          <w:tcPr>
            <w:tcW w:w="561" w:type="dxa"/>
            <w:shd w:val="clear" w:color="auto" w:fill="auto"/>
          </w:tcPr>
          <w:p w:rsidR="003300EB" w:rsidRPr="00322520" w:rsidRDefault="003300EB" w:rsidP="00311B71">
            <w:pPr>
              <w:snapToGrid w:val="0"/>
              <w:ind w:right="-1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689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b/>
                <w:i/>
              </w:rPr>
            </w:pPr>
            <w:r w:rsidRPr="00322520">
              <w:rPr>
                <w:rFonts w:ascii="Times New Roman" w:hAnsi="Times New Roman" w:cs="Times New Roman"/>
              </w:rPr>
              <w:t>Итоговый зачёт.</w:t>
            </w:r>
          </w:p>
        </w:tc>
        <w:tc>
          <w:tcPr>
            <w:tcW w:w="686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300EB" w:rsidRPr="00297B24" w:rsidRDefault="00297B24" w:rsidP="00297B24">
            <w:pPr>
              <w:jc w:val="center"/>
              <w:rPr>
                <w:rFonts w:ascii="Times New Roman" w:hAnsi="Times New Roman" w:cs="Times New Roman"/>
              </w:rPr>
            </w:pPr>
            <w:r w:rsidRPr="00297B24"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1134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shd w:val="clear" w:color="auto" w:fill="auto"/>
          </w:tcPr>
          <w:p w:rsidR="003300EB" w:rsidRPr="00322520" w:rsidRDefault="003300EB" w:rsidP="00311B7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00EB" w:rsidRPr="00322520" w:rsidRDefault="003300EB" w:rsidP="003300EB">
      <w:pPr>
        <w:rPr>
          <w:rFonts w:ascii="Times New Roman" w:hAnsi="Times New Roman" w:cs="Times New Roman"/>
          <w:sz w:val="28"/>
          <w:szCs w:val="28"/>
        </w:rPr>
      </w:pPr>
    </w:p>
    <w:p w:rsidR="003300EB" w:rsidRPr="00322520" w:rsidRDefault="003300EB" w:rsidP="003300EB">
      <w:pPr>
        <w:rPr>
          <w:rFonts w:ascii="Times New Roman" w:hAnsi="Times New Roman" w:cs="Times New Roman"/>
          <w:sz w:val="28"/>
          <w:szCs w:val="28"/>
        </w:rPr>
      </w:pPr>
    </w:p>
    <w:p w:rsidR="003300EB" w:rsidRPr="00322520" w:rsidRDefault="003300EB" w:rsidP="003300EB">
      <w:pPr>
        <w:rPr>
          <w:rFonts w:ascii="Times New Roman" w:hAnsi="Times New Roman" w:cs="Times New Roman"/>
          <w:sz w:val="28"/>
          <w:szCs w:val="28"/>
        </w:rPr>
      </w:pPr>
    </w:p>
    <w:p w:rsidR="00533036" w:rsidRDefault="00533036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ru-RU" w:bidi="ar-SA"/>
        </w:rPr>
        <w:lastRenderedPageBreak/>
        <w:drawing>
          <wp:inline distT="0" distB="0" distL="0" distR="0">
            <wp:extent cx="6803633" cy="5102543"/>
            <wp:effectExtent l="0" t="857250" r="0" b="822007"/>
            <wp:docPr id="2" name="Рисунок 1" descr="P1140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14070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803633" cy="5102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Default="00B45BAD">
      <w:pPr>
        <w:rPr>
          <w:rFonts w:asciiTheme="minorHAnsi" w:hAnsiTheme="minorHAnsi"/>
        </w:rPr>
      </w:pPr>
    </w:p>
    <w:p w:rsidR="00B45BAD" w:rsidRPr="00B45BAD" w:rsidRDefault="00B45BAD">
      <w:pPr>
        <w:rPr>
          <w:rFonts w:asciiTheme="minorHAnsi" w:hAnsiTheme="minorHAnsi"/>
        </w:rPr>
      </w:pPr>
    </w:p>
    <w:sectPr w:rsidR="00B45BAD" w:rsidRPr="00B45BAD" w:rsidSect="00297B24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A35" w:rsidRDefault="003D3A35" w:rsidP="00297B24">
      <w:r>
        <w:separator/>
      </w:r>
    </w:p>
  </w:endnote>
  <w:endnote w:type="continuationSeparator" w:id="1">
    <w:p w:rsidR="003D3A35" w:rsidRDefault="003D3A35" w:rsidP="00297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12969"/>
      <w:docPartObj>
        <w:docPartGallery w:val="Page Numbers (Bottom of Page)"/>
        <w:docPartUnique/>
      </w:docPartObj>
    </w:sdtPr>
    <w:sdtContent>
      <w:p w:rsidR="00446896" w:rsidRDefault="00E63142">
        <w:pPr>
          <w:pStyle w:val="a5"/>
          <w:jc w:val="right"/>
        </w:pPr>
        <w:fldSimple w:instr=" PAGE   \* MERGEFORMAT ">
          <w:r w:rsidR="00B45BAD">
            <w:rPr>
              <w:noProof/>
            </w:rPr>
            <w:t>11</w:t>
          </w:r>
        </w:fldSimple>
      </w:p>
    </w:sdtContent>
  </w:sdt>
  <w:p w:rsidR="00446896" w:rsidRDefault="004468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A35" w:rsidRDefault="003D3A35" w:rsidP="00297B24">
      <w:r>
        <w:separator/>
      </w:r>
    </w:p>
  </w:footnote>
  <w:footnote w:type="continuationSeparator" w:id="1">
    <w:p w:rsidR="003D3A35" w:rsidRDefault="003D3A35" w:rsidP="00297B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0EB"/>
    <w:rsid w:val="00113B18"/>
    <w:rsid w:val="002068FB"/>
    <w:rsid w:val="00297B24"/>
    <w:rsid w:val="002A7A44"/>
    <w:rsid w:val="00311B71"/>
    <w:rsid w:val="00321E7B"/>
    <w:rsid w:val="003300EB"/>
    <w:rsid w:val="00337876"/>
    <w:rsid w:val="003D3A35"/>
    <w:rsid w:val="00446896"/>
    <w:rsid w:val="004D4B82"/>
    <w:rsid w:val="00533036"/>
    <w:rsid w:val="00605729"/>
    <w:rsid w:val="006D10B3"/>
    <w:rsid w:val="008E4180"/>
    <w:rsid w:val="008E424E"/>
    <w:rsid w:val="009A4990"/>
    <w:rsid w:val="00A222BA"/>
    <w:rsid w:val="00B45BAD"/>
    <w:rsid w:val="00CA0600"/>
    <w:rsid w:val="00E63142"/>
    <w:rsid w:val="00F9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EB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7B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97B24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297B2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297B24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B45BAD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B45BAD"/>
    <w:rPr>
      <w:rFonts w:ascii="Tahoma" w:eastAsia="DejaVu San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8140-DD69-4CC7-94A5-4B417F021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2015-10-14T15:37:00Z</cp:lastPrinted>
  <dcterms:created xsi:type="dcterms:W3CDTF">2015-10-14T15:21:00Z</dcterms:created>
  <dcterms:modified xsi:type="dcterms:W3CDTF">2016-05-27T12:24:00Z</dcterms:modified>
</cp:coreProperties>
</file>